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color w:val="1F4E79" w:themeColor="accent1" w:themeShade="7F"/>
        </w:rPr>
      </w:pPr>
      <w:r>
        <w:rPr>
          <w:sz w:val="20"/>
        </w:rPr>
        <w:drawing>
          <wp:inline distT="0" distB="0" distL="0" distR="0">
            <wp:extent cx="2774950" cy="2145030"/>
            <wp:effectExtent l="0" t="0" r="0" b="635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3C050759-6F0E-45DF-965E-8101B21639CD/tmp/_d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14566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center"/>
        <w:spacing w:lineRule="auto" w:line="240" w:before="120" w:after="1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Kính gửi: Quý đại biểu</w:t>
      </w:r>
    </w:p>
    <w:p>
      <w:pPr>
        <w:pStyle w:val="PO152"/>
        <w:spacing w:before="120" w:after="120"/>
        <w:rPr>
          <w:color w:val="1F4E79" w:themeColor="accent1" w:themeShade="7F"/>
        </w:rPr>
      </w:pPr>
    </w:p>
    <w:p>
      <w:pPr>
        <w:pStyle w:val="PO152"/>
        <w:spacing w:before="120" w:after="120"/>
        <w:ind w:firstLine="720"/>
        <w:rPr>
          <w:spacing w:val="4"/>
          <w:color w:val="1F4E79" w:themeColor="accent1" w:themeShade="7F"/>
        </w:rPr>
      </w:pPr>
      <w:r>
        <w:rPr>
          <w:color w:val="1F4E79" w:themeColor="accent1" w:themeShade="7F"/>
        </w:rPr>
        <w:t xml:space="preserve">Nhằm mục đích quảng bá tiềm năng, lợi thế, cơ hội đầu tư của thành phố </w:t>
      </w:r>
      <w:r>
        <w:rPr>
          <w:color w:val="1F4E79" w:themeColor="accent1" w:themeShade="7F"/>
        </w:rPr>
        <w:t xml:space="preserve">Đà Nẵng để các doanh nghiệp, nhà đầu tư trong và ngoài nước, các tổ chức quốc </w:t>
      </w:r>
      <w:r>
        <w:rPr>
          <w:color w:val="1F4E79" w:themeColor="accent1" w:themeShade="7F"/>
        </w:rPr>
        <w:t xml:space="preserve">tế quan tâm lựa chọn, quyết định đầu tư, tranh thủ thu hút các nguồn lực đầu tư </w:t>
      </w:r>
      <w:r>
        <w:rPr>
          <w:color w:val="1F4E79" w:themeColor="accent1" w:themeShade="7F"/>
        </w:rPr>
        <w:t xml:space="preserve">trong và ngoài nước;</w:t>
      </w:r>
      <w:r>
        <w:rPr>
          <w:color w:val="1F4E79" w:themeColor="accent1" w:themeShade="7F"/>
        </w:rPr>
        <w:t xml:space="preserve"> </w:t>
      </w:r>
      <w:r>
        <w:rPr>
          <w:spacing w:val="4"/>
          <w:color w:val="1F4E79" w:themeColor="accent1" w:themeShade="7F"/>
        </w:rPr>
        <w:t xml:space="preserve">Công bố thông tin về Điều chỉnh quy hoạch chung thành </w:t>
      </w:r>
      <w:r>
        <w:rPr>
          <w:spacing w:val="4"/>
          <w:color w:val="1F4E79" w:themeColor="accent1" w:themeShade="7F"/>
        </w:rPr>
        <w:t xml:space="preserve">phố Đà Nẵng đến năm 2030, tầm nhìn đến năm 2045 đã được Thủ tướng </w:t>
      </w:r>
      <w:r>
        <w:rPr>
          <w:spacing w:val="4"/>
          <w:color w:val="1F4E79" w:themeColor="accent1" w:themeShade="7F"/>
        </w:rPr>
        <w:t xml:space="preserve">Chính phủ phê duyệt; Cung cấp thông tin các dự án đang kêu gọi đầu tư trên </w:t>
      </w:r>
      <w:r>
        <w:rPr>
          <w:spacing w:val="4"/>
          <w:color w:val="1F4E79" w:themeColor="accent1" w:themeShade="7F"/>
        </w:rPr>
        <w:t xml:space="preserve">địa bàn thành phố và Danh mục </w:t>
      </w:r>
      <w:r>
        <w:rPr>
          <w:spacing w:val="4"/>
          <w:color w:val="1F4E79" w:themeColor="accent1" w:themeShade="7F"/>
        </w:rPr>
        <w:t xml:space="preserve">quỹ đất phục vụ kêu gọi thu hút đầu tư</w:t>
      </w:r>
      <w:r>
        <w:rPr>
          <w:spacing w:val="4"/>
          <w:color w:val="1F4E79" w:themeColor="accent1" w:themeShade="7F"/>
        </w:rPr>
        <w:t xml:space="preserve"> của </w:t>
      </w:r>
      <w:r>
        <w:rPr>
          <w:spacing w:val="4"/>
          <w:color w:val="1F4E79" w:themeColor="accent1" w:themeShade="7F"/>
        </w:rPr>
        <w:t xml:space="preserve">thành phố Đà Nẵng, Ủy ban nhân dân thành phố Đà Nẵng tổ chức </w:t>
      </w:r>
      <w:r>
        <w:rPr>
          <w:spacing w:val="4"/>
          <w:b w:val="1"/>
          <w:color w:val="1F4E79" w:themeColor="accent1" w:themeShade="7F"/>
        </w:rPr>
        <w:t xml:space="preserve">Diễn đàn </w:t>
      </w:r>
      <w:r>
        <w:rPr>
          <w:spacing w:val="4"/>
          <w:b w:val="1"/>
          <w:color w:val="1F4E79" w:themeColor="accent1" w:themeShade="7F"/>
        </w:rPr>
        <w:t xml:space="preserve">đầu tư Đà Nẵng 2022</w:t>
      </w:r>
      <w:r>
        <w:rPr>
          <w:spacing w:val="4"/>
          <w:color w:val="1F4E79" w:themeColor="accent1" w:themeShade="7F"/>
        </w:rPr>
        <w:t xml:space="preserve">, thông tin cụ thể như sau:</w:t>
      </w:r>
    </w:p>
    <w:p>
      <w:pPr>
        <w:spacing w:lineRule="auto" w:line="240" w:before="120" w:after="120"/>
        <w:ind w:firstLine="7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b w:val="1"/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1. </w:t>
      </w:r>
      <w:r>
        <w:rPr>
          <w:b w:val="1"/>
          <w:color w:val="1F4E79" w:themeColor="accent1" w:themeShade="7F"/>
          <w:sz w:val="28"/>
          <w:szCs w:val="28"/>
          <w:rFonts w:ascii="Times New Roman" w:hAnsi="Times New Roman" w:cs="Times New Roman"/>
          <w:lang w:val="vi-VN"/>
        </w:rPr>
        <w:t xml:space="preserve">Thời gian</w:t>
      </w:r>
      <w:r>
        <w:rPr>
          <w:b w:val="1"/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: </w:t>
      </w: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t>14</w:t>
      </w: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:00, ngày 25 tháng 6 năm 2022 (thứ Bảy).</w:t>
      </w:r>
    </w:p>
    <w:p>
      <w:pPr>
        <w:spacing w:lineRule="auto" w:line="240" w:before="120" w:after="120"/>
        <w:ind w:firstLine="720"/>
        <w:rPr>
          <w:i w:val="1"/>
          <w:b w:val="1"/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b w:val="1"/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2. Link đăng ký trực tuyến</w:t>
      </w:r>
    </w:p>
    <w:p>
      <w:pPr>
        <w:spacing w:lineRule="auto" w:line="240" w:before="120" w:after="1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fldChar w:fldCharType="begin"/>
      </w:r>
      <w:r>
        <w:instrText xml:space="preserve">HYPERLINK "https://us06web.zoom.us/j/89166072450?pwd=TXBYci9udlZqTkIzNGUyek9IRjNTQT09"</w:instrText>
      </w:r>
      <w:r>
        <w:fldChar w:fldCharType="separate"/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h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p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s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: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/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/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u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s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0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6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w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e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b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.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z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o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o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m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.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u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s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/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j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/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8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9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1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6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6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0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7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2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4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5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0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?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p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w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d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=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X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B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Y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c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i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9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u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d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l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Z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q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k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I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z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N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G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U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y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e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k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9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I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R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j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N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Q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0</w:t>
      </w:r>
      <w:r>
        <w:rPr>
          <w:rStyle w:val="PO15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9</w:t>
      </w: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fldChar w:fldCharType="end"/>
      </w:r>
    </w:p>
    <w:p>
      <w:pPr>
        <w:spacing w:lineRule="auto" w:line="240" w:before="120" w:after="120"/>
        <w:ind w:firstLine="7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Mật mã: 764912</w:t>
      </w:r>
    </w:p>
    <w:p>
      <w:pPr>
        <w:spacing w:lineRule="auto" w:line="240" w:before="120" w:after="120"/>
        <w:ind w:firstLine="7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</w:p>
    <w:tbl>
      <w:tblID w:val="0"/>
      <w:tblPr>
        <w:tblStyle w:val="PO37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top w:w="0" w:type="dxa"/>
          <w:right w:w="108" w:type="dxa"/>
          <w:bottom w:w="0" w:type="dxa"/>
        </w:tblCellMar>
        <w:tblW w:w="9204" w:type="dxa"/>
        <w:tblInd w:w="567" w:type="dxa"/>
        <w:tblLook w:val="0004A0" w:firstRow="1" w:lastRow="0" w:firstColumn="1" w:lastColumn="0" w:noHBand="0" w:noVBand="1"/>
        <w:tblLayout w:type="fixed"/>
      </w:tblPr>
      <w:tblGrid>
        <w:gridCol w:w="5240"/>
        <w:gridCol w:w="396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524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spacing w:before="120" w:after="120"/>
              <w:rPr>
                <w:color w:val="1F4E79" w:themeColor="accent1" w:themeShade="7F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color w:val="1F4E79" w:themeColor="accent1" w:themeShade="7F"/>
                <w:sz w:val="28"/>
                <w:szCs w:val="28"/>
                <w:rFonts w:ascii="Times New Roman" w:hAnsi="Times New Roman" w:cs="Times New Roman"/>
              </w:rPr>
              <w:t xml:space="preserve">Hoặc quét mã QR để tham dự trực tuyến</w:t>
            </w:r>
          </w:p>
        </w:tc>
        <w:tc>
          <w:tcPr>
            <w:tcW w:type="dxa" w:w="3964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spacing w:before="120" w:after="120"/>
              <w:rPr>
                <w:color w:val="1F4E79" w:themeColor="accent1" w:themeShade="7F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sz w:val="20"/>
              </w:rPr>
              <w:drawing>
                <wp:inline distT="0" distB="0" distL="0" distR="0">
                  <wp:extent cx="1343660" cy="1235710"/>
                  <wp:effectExtent l="0" t="0" r="0" b="762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var/mobile/Containers/Data/Application/3C050759-6F0E-45DF-965E-8101B21639CD/tmp/_d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23634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Rule="auto" w:line="240" w:before="120" w:after="120"/>
        <w:ind w:firstLine="7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Trân trọng kính mời Quý đại biểu quan tâm đăng ký tham dự!</w:t>
      </w:r>
    </w:p>
    <w:p>
      <w:pPr>
        <w:spacing w:lineRule="auto" w:line="240" w:before="120" w:after="120"/>
        <w:ind w:firstLine="720"/>
        <w:rPr>
          <w:color w:val="1F4E79" w:themeColor="accent1" w:themeShade="7F"/>
          <w:sz w:val="28"/>
          <w:szCs w:val="28"/>
          <w:rFonts w:ascii="Times New Roman" w:hAnsi="Times New Roman" w:cs="Times New Roman"/>
        </w:rPr>
      </w:pPr>
    </w:p>
    <w:p>
      <w:pPr>
        <w:spacing w:lineRule="auto" w:line="240" w:before="120" w:after="120"/>
        <w:ind w:right="-567" w:firstLine="0"/>
        <w:rPr>
          <w:i w:val="1"/>
          <w:color w:val="1F4E79" w:themeColor="accent1" w:themeShade="7F"/>
          <w:sz w:val="28"/>
          <w:szCs w:val="28"/>
          <w:rFonts w:ascii="Times New Roman" w:hAnsi="Times New Roman" w:cs="Times New Roman"/>
        </w:rPr>
      </w:pPr>
      <w:r>
        <w:rPr>
          <w:i w:val="1"/>
          <w:color w:val="1F4E79" w:themeColor="accent1" w:themeShade="7F"/>
          <w:sz w:val="28"/>
          <w:szCs w:val="28"/>
          <w:rFonts w:ascii="Times New Roman" w:hAnsi="Times New Roman" w:cs="Times New Roman"/>
        </w:rPr>
        <w:t xml:space="preserve">Thông tin chi tiết về Diễn đàn vui lòng truy cập website: </w:t>
      </w:r>
      <w:r>
        <w:fldChar w:fldCharType="begin"/>
      </w:r>
      <w:r>
        <w:instrText xml:space="preserve">HYPERLINK "http://www.investdanangforum.com"</w:instrText>
      </w:r>
      <w:r>
        <w:fldChar w:fldCharType="separate"/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i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n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v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e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s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t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d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a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n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a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n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g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f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o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r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u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m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.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c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o</w:t>
      </w:r>
      <w:r>
        <w:rPr>
          <w:rStyle w:val="PO151"/>
          <w:i w:val="1"/>
          <w:color w:val="1F4E79" w:themeColor="accent1" w:themeShade="7F"/>
          <w:sz w:val="28"/>
          <w:szCs w:val="28"/>
          <w:u w:val="none"/>
          <w:rFonts w:ascii="Times New Roman" w:hAnsi="Times New Roman" w:cs="Times New Roman"/>
        </w:rPr>
        <w:t>m</w:t>
      </w:r>
      <w:r>
        <w:rPr>
          <w:i w:val="1"/>
          <w:color w:val="1F4E79" w:themeColor="accent1" w:themeShade="7F"/>
          <w:sz w:val="28"/>
          <w:szCs w:val="28"/>
          <w:rFonts w:ascii="Times New Roman" w:hAnsi="Times New Roman" w:cs="Times New Roman"/>
        </w:rPr>
        <w:fldChar w:fldCharType="end"/>
      </w:r>
    </w:p>
    <w:p>
      <w:pPr>
        <w:spacing w:lineRule="auto" w:line="240" w:before="120" w:after="120"/>
        <w:rPr>
          <w:color w:val="1F4E79" w:themeColor="accent1" w:themeShade="7F"/>
          <w:sz w:val="26"/>
          <w:szCs w:val="26"/>
          <w:rFonts w:ascii="Times New Roman" w:hAnsi="Times New Roman" w:cs="Times New Roman"/>
        </w:rPr>
      </w:pPr>
    </w:p>
    <w:p>
      <w:pPr>
        <w:spacing w:lineRule="auto" w:line="240" w:before="120" w:after="120"/>
        <w:rPr>
          <w:color w:val="1F4E79" w:themeColor="accent1" w:themeShade="7F"/>
          <w:sz w:val="26"/>
          <w:szCs w:val="26"/>
          <w:rFonts w:ascii="Times New Roman" w:hAnsi="Times New Roman" w:cs="Times New Roman"/>
        </w:rPr>
      </w:pPr>
    </w:p>
    <w:p>
      <w:pPr>
        <w:rPr>
          <w:color w:val="1F4E79" w:themeColor="accent1" w:themeShade="7F"/>
          <w:sz w:val="21"/>
          <w:szCs w:val="21"/>
          <w:shd w:val="clear" w:color="000000" w:fill="FFFFFF"/>
          <w:rFonts w:ascii="Arial" w:hAnsi="Arial" w:cs="Arial"/>
        </w:rPr>
      </w:pPr>
      <w:r>
        <w:rPr>
          <w:color w:val="1F4E79" w:themeColor="accent1" w:themeShade="7F"/>
        </w:rPr>
        <w:t xml:space="preserve"> </w:t>
      </w:r>
      <w:r>
        <w:rPr>
          <w:color w:val="1F4E79" w:themeColor="accent1" w:themeShade="7F"/>
          <w:sz w:val="21"/>
          <w:szCs w:val="21"/>
          <w:shd w:val="clear" w:color="000000" w:fill="FFFFFF"/>
          <w:rFonts w:ascii="Arial" w:hAnsi="Arial" w:cs="Arial"/>
        </w:rPr>
        <w:t> </w:t>
      </w:r>
    </w:p>
    <w:sectPr>
      <w:footerReference w:type="default" r:id="rId7"/>
      <w:pgSz w:w="11907" w:h="16840" w:code="9"/>
      <w:pgMar w:top="851" w:left="1701" w:bottom="1134" w:right="1134" w:footer="376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altName w:val="Arial"/>
    <w:panose1/>
    <w:charset w:val="0"/>
    <w:family w:val="swiss"/>
    <w:pitch w:val="variable"/>
    <w:sig w:usb0="00000000" w:usb1="c000247b" w:usb2="00000009" w:usb3="00000000" w:csb0="000001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ind w:left="1701" w:hanging="1701"/>
      <w:rPr/>
    </w:pPr>
    <w:r>
      <w:rPr>
        <w:sz w:val="20"/>
      </w:rPr>
      <w:drawing>
        <wp:inline distT="0" distB="0" distL="0" distR="0">
          <wp:extent cx="9210675" cy="601345"/>
          <wp:effectExtent l="0" t="0" r="1270" b="6985"/>
          <wp:docPr id="3" name="Picture 8" descr="E:\2. HOI NGHI - HOI THAO\2022\Diễn đàn đầu tư\Giấy mời + Header\foo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var/mobile/Containers/Data/Application/3C050759-6F0E-45DF-965E-8101B21639CD/tmp/_d/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1310" cy="601980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Hyperlink"/>
    <w:basedOn w:val="PO2"/>
    <w:uiPriority w:val="151"/>
    <w:unhideWhenUsed/>
    <w:rPr>
      <w:color w:val="0563C1" w:themeColor="hyperlink"/>
      <w:u w:val="single"/>
    </w:rPr>
  </w:style>
  <w:style w:styleId="PO152" w:type="paragraph">
    <w:name w:val="Body Text"/>
    <w:basedOn w:val="PO1"/>
    <w:link w:val="PO153"/>
    <w:uiPriority w:val="152"/>
    <w:pPr>
      <w:jc w:val="both"/>
      <w:spacing w:lineRule="auto" w:line="240" w:after="0"/>
      <w:rPr/>
    </w:pPr>
    <w:rPr>
      <w:sz w:val="28"/>
      <w:szCs w:val="28"/>
      <w:rFonts w:ascii="Times New Roman" w:eastAsia="Times New Roman" w:hAnsi="Times New Roman" w:cs="Times New Roman"/>
    </w:rPr>
  </w:style>
  <w:style w:customStyle="1" w:styleId="PO153" w:type="character">
    <w:name w:val="Body Text Char"/>
    <w:basedOn w:val="PO2"/>
    <w:link w:val="PO152"/>
    <w:uiPriority w:val="153"/>
    <w:rPr>
      <w:sz w:val="28"/>
      <w:szCs w:val="28"/>
      <w:rFonts w:ascii="Times New Roman" w:eastAsia="Times New Roman" w:hAnsi="Times New Roman" w:cs="Times New Roman"/>
    </w:rPr>
  </w:style>
  <w:style w:styleId="PO154" w:type="paragraph">
    <w:name w:val="header"/>
    <w:basedOn w:val="PO1"/>
    <w:link w:val="PO155"/>
    <w:uiPriority w:val="154"/>
    <w:unhideWhenUsed/>
    <w:pPr>
      <w:spacing w:lineRule="auto" w:line="240" w:after="0"/>
      <w:tabs>
        <w:tab w:val="center" w:pos="4680"/>
        <w:tab w:val="right" w:pos="9360"/>
      </w:tabs>
      <w:rPr/>
    </w:pPr>
  </w:style>
  <w:style w:customStyle="1" w:styleId="PO155" w:type="character">
    <w:name w:val="Header Char"/>
    <w:basedOn w:val="PO2"/>
    <w:link w:val="PO154"/>
    <w:uiPriority w:val="155"/>
  </w:style>
  <w:style w:styleId="PO156" w:type="paragraph">
    <w:name w:val="footer"/>
    <w:basedOn w:val="PO1"/>
    <w:link w:val="PO157"/>
    <w:uiPriority w:val="156"/>
    <w:unhideWhenUsed/>
    <w:pPr>
      <w:spacing w:lineRule="auto" w:line="240" w:after="0"/>
      <w:tabs>
        <w:tab w:val="center" w:pos="4680"/>
        <w:tab w:val="right" w:pos="9360"/>
      </w:tabs>
      <w:rPr/>
    </w:pPr>
  </w:style>
  <w:style w:customStyle="1" w:styleId="PO157" w:type="character">
    <w:name w:val="Footer Char"/>
    <w:basedOn w:val="PO2"/>
    <w:link w:val="PO156"/>
    <w:uiPriority w:val="157"/>
  </w:style>
  <w:style w:styleId="PO158" w:type="paragraph">
    <w:name w:val="Revision"/>
    <w:uiPriority w:val="158"/>
    <w:semiHidden/>
    <w:pPr>
      <w:spacing w:lineRule="auto" w:line="240" w:after="0"/>
      <w:rPr/>
    </w:pPr>
  </w:style>
  <w:style w:styleId="PO159" w:type="paragraph">
    <w:name w:val="Balloon Text"/>
    <w:basedOn w:val="PO1"/>
    <w:link w:val="PO160"/>
    <w:uiPriority w:val="159"/>
    <w:semiHidden/>
    <w:unhideWhenUsed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60" w:type="character">
    <w:name w:val="Balloon Text Char"/>
    <w:basedOn w:val="PO2"/>
    <w:link w:val="PO159"/>
    <w:uiPriority w:val="160"/>
    <w:semiHidden/>
    <w:rPr>
      <w:sz w:val="16"/>
      <w:szCs w:val="16"/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footer" Target="footer2.xml"></Relationship><Relationship Id="rId8" Type="http://schemas.openxmlformats.org/officeDocument/2006/relationships/theme" Target="theme/theme1.xml"></Relationship></Relationships>
</file>

<file path=word/_rels/footer2.xml.rels><?xml version="1.0" encoding="UTF-8"?>
<Relationships xmlns="http://schemas.openxmlformats.org/package/2006/relationships"><Relationship Id="rId1" Type="http://schemas.openxmlformats.org/officeDocument/2006/relationships/image" Target="media/image3.pn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1159</Characters>
  <CharactersWithSpaces>0</CharactersWithSpaces>
  <DocSecurity>0</DocSecurity>
  <HyperlinksChanged>false</HyperlinksChanged>
  <Lines>8</Lines>
  <LinksUpToDate>false</LinksUpToDate>
  <Pages>2</Pages>
  <Paragraphs>2</Paragraphs>
  <Words>173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Nguyen Thi Tuyet Mai</dc:creator>
  <cp:lastModifiedBy>Polaris Office</cp:lastModifiedBy>
  <dcterms:modified xsi:type="dcterms:W3CDTF">2022-06-17T08:49:00Z</dcterms:modified>
</cp:coreProperties>
</file>